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0A74634D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042A15" w:rsidRPr="00042A15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Élhető települések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77777777" w:rsidR="00042A15" w:rsidRDefault="00042A15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042A15">
        <w:rPr>
          <w:rStyle w:val="Kiemels2"/>
          <w:rFonts w:ascii="Open Sans" w:hAnsi="Open Sans" w:cs="Open Sans"/>
          <w:color w:val="020203"/>
        </w:rPr>
        <w:t>Élhető települések</w:t>
      </w:r>
    </w:p>
    <w:p w14:paraId="0635F3C3" w14:textId="581467B4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042A15" w:rsidRPr="00042A15">
        <w:rPr>
          <w:rFonts w:ascii="Open Sans" w:eastAsiaTheme="minorHAnsi" w:hAnsi="Open Sans" w:cs="Open Sans"/>
          <w:b/>
          <w:bCs/>
          <w:lang w:eastAsia="en-US"/>
        </w:rPr>
        <w:t>TOP_PLUSZ-1.2.1-21-TL1-2024-000</w:t>
      </w:r>
      <w:r w:rsidR="00C71F7F">
        <w:rPr>
          <w:rFonts w:ascii="Open Sans" w:eastAsiaTheme="minorHAnsi" w:hAnsi="Open Sans" w:cs="Open Sans"/>
          <w:b/>
          <w:bCs/>
          <w:lang w:eastAsia="en-US"/>
        </w:rPr>
        <w:t>70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031418CC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C71F7F" w:rsidRPr="00C71F7F">
        <w:rPr>
          <w:rFonts w:ascii="Open Sans" w:hAnsi="Open Sans" w:cs="Open Sans"/>
          <w:b/>
          <w:bCs/>
          <w:color w:val="020203"/>
        </w:rPr>
        <w:t>Városközpont rehabilitációja</w:t>
      </w:r>
    </w:p>
    <w:p w14:paraId="453BF25F" w14:textId="7ECD235B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C71F7F">
        <w:rPr>
          <w:rFonts w:ascii="Arial-BoldMT" w:eastAsiaTheme="minorHAnsi" w:hAnsi="Arial-BoldMT" w:cs="Arial-BoldMT"/>
          <w:b/>
          <w:bCs/>
          <w:lang w:eastAsia="en-US"/>
        </w:rPr>
        <w:t>403 327 946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1ED25D2F" w:rsidR="00BA5AAA" w:rsidRPr="00042A15" w:rsidRDefault="009B7DAA" w:rsidP="00C71F7F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C71F7F" w:rsidRPr="00C71F7F">
        <w:rPr>
          <w:rStyle w:val="Kiemels2"/>
          <w:rFonts w:ascii="Open Sans" w:hAnsi="Open Sans" w:cs="Open Sans"/>
          <w:b w:val="0"/>
          <w:bCs w:val="0"/>
          <w:color w:val="020203"/>
        </w:rPr>
        <w:t>Tolna város Szent István tér és Hősök tere által határolt városközpontjának megújítását, valamint a város fő közlekedési útja melletti 10 db buszmegálló és környezetük korszerűsítését célzó fejlesztésünk elsődleges célja az emberközeli, közösségi környezet és a „várakozási élmény”, a „várakozási kultúra” kialakulásának segítése, vagyis az „élhető város” két pillérénének, a</w:t>
      </w:r>
      <w:r w:rsidR="00C71F7F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C71F7F" w:rsidRPr="00C71F7F">
        <w:rPr>
          <w:rStyle w:val="Kiemels2"/>
          <w:rFonts w:ascii="Open Sans" w:hAnsi="Open Sans" w:cs="Open Sans"/>
          <w:b w:val="0"/>
          <w:bCs w:val="0"/>
          <w:color w:val="020203"/>
        </w:rPr>
        <w:t>közösségi célú tevékenységeknek, valamint a fenntartható közúti közlekedésnek a fejlesztése, de a fejlesztés során kiemelt részcélként kívántuk megjeleníteni a bűnmegelőzést is.</w:t>
      </w:r>
    </w:p>
    <w:p w14:paraId="262100A9" w14:textId="02A3A244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261CB7">
        <w:rPr>
          <w:rStyle w:val="Kiemels2"/>
          <w:rFonts w:ascii="Open Sans" w:hAnsi="Open Sans" w:cs="Open Sans"/>
          <w:color w:val="020203"/>
        </w:rPr>
        <w:t>20</w:t>
      </w:r>
      <w:r w:rsidR="00261CB7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E210" w14:textId="77777777" w:rsidR="00603B2F" w:rsidRDefault="00603B2F" w:rsidP="00F30D6B">
      <w:pPr>
        <w:spacing w:after="0"/>
      </w:pPr>
      <w:r>
        <w:separator/>
      </w:r>
    </w:p>
  </w:endnote>
  <w:endnote w:type="continuationSeparator" w:id="0">
    <w:p w14:paraId="267D70E4" w14:textId="77777777" w:rsidR="00603B2F" w:rsidRDefault="00603B2F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33C1" w14:textId="77777777" w:rsidR="00603B2F" w:rsidRDefault="00603B2F" w:rsidP="00F30D6B">
      <w:pPr>
        <w:spacing w:after="0"/>
      </w:pPr>
      <w:r>
        <w:separator/>
      </w:r>
    </w:p>
  </w:footnote>
  <w:footnote w:type="continuationSeparator" w:id="0">
    <w:p w14:paraId="78B99079" w14:textId="77777777" w:rsidR="00603B2F" w:rsidRDefault="00603B2F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82253"/>
    <w:rsid w:val="00195CDD"/>
    <w:rsid w:val="00214BC1"/>
    <w:rsid w:val="00252631"/>
    <w:rsid w:val="00261CB7"/>
    <w:rsid w:val="00277C79"/>
    <w:rsid w:val="002A2584"/>
    <w:rsid w:val="002C7E4E"/>
    <w:rsid w:val="002F0CE1"/>
    <w:rsid w:val="00397432"/>
    <w:rsid w:val="003E3968"/>
    <w:rsid w:val="003E4214"/>
    <w:rsid w:val="00470F77"/>
    <w:rsid w:val="004833A3"/>
    <w:rsid w:val="00490283"/>
    <w:rsid w:val="004A0639"/>
    <w:rsid w:val="004A5F1E"/>
    <w:rsid w:val="00502144"/>
    <w:rsid w:val="00531F0B"/>
    <w:rsid w:val="00566829"/>
    <w:rsid w:val="0058507E"/>
    <w:rsid w:val="005E6F47"/>
    <w:rsid w:val="00603B2F"/>
    <w:rsid w:val="00632BE6"/>
    <w:rsid w:val="006878CD"/>
    <w:rsid w:val="00691084"/>
    <w:rsid w:val="00704BFC"/>
    <w:rsid w:val="0072526A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364F4"/>
    <w:rsid w:val="009B5FD1"/>
    <w:rsid w:val="009B6DC4"/>
    <w:rsid w:val="009B7DAA"/>
    <w:rsid w:val="00A56918"/>
    <w:rsid w:val="00A56F51"/>
    <w:rsid w:val="00A71DA2"/>
    <w:rsid w:val="00AB10FF"/>
    <w:rsid w:val="00AE5CC4"/>
    <w:rsid w:val="00B3192D"/>
    <w:rsid w:val="00B67DD7"/>
    <w:rsid w:val="00B81B13"/>
    <w:rsid w:val="00B96C7D"/>
    <w:rsid w:val="00BA5AAA"/>
    <w:rsid w:val="00BA7BDE"/>
    <w:rsid w:val="00C011D9"/>
    <w:rsid w:val="00C123E4"/>
    <w:rsid w:val="00C234B8"/>
    <w:rsid w:val="00C71F7F"/>
    <w:rsid w:val="00CA33C2"/>
    <w:rsid w:val="00CB1B5A"/>
    <w:rsid w:val="00D10383"/>
    <w:rsid w:val="00DF7932"/>
    <w:rsid w:val="00E22EC3"/>
    <w:rsid w:val="00EB546A"/>
    <w:rsid w:val="00F06E08"/>
    <w:rsid w:val="00F30D6B"/>
    <w:rsid w:val="00F50761"/>
    <w:rsid w:val="00F84162"/>
    <w:rsid w:val="00F97E47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19</cp:revision>
  <dcterms:created xsi:type="dcterms:W3CDTF">2024-03-08T07:41:00Z</dcterms:created>
  <dcterms:modified xsi:type="dcterms:W3CDTF">2025-01-20T14:21:00Z</dcterms:modified>
</cp:coreProperties>
</file>